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86" w:rsidRDefault="00F83D86" w:rsidP="00F83D86">
      <w:pPr>
        <w:adjustRightInd w:val="0"/>
        <w:snapToGrid w:val="0"/>
        <w:spacing w:beforeLines="50" w:before="156" w:afterLines="50" w:after="156" w:line="560" w:lineRule="exact"/>
        <w:jc w:val="center"/>
        <w:rPr>
          <w:rFonts w:ascii="方正小标宋简体" w:eastAsia="方正小标宋简体" w:hint="eastAsia"/>
          <w:sz w:val="43"/>
          <w:szCs w:val="43"/>
        </w:rPr>
      </w:pPr>
      <w:bookmarkStart w:id="0" w:name="_GoBack"/>
      <w:r w:rsidRPr="002830B3">
        <w:rPr>
          <w:rFonts w:ascii="方正小标宋简体" w:eastAsia="方正小标宋简体" w:hint="eastAsia"/>
          <w:sz w:val="43"/>
          <w:szCs w:val="43"/>
        </w:rPr>
        <w:t>杭州师范大学本科学生学分制教学管理规定</w:t>
      </w:r>
    </w:p>
    <w:bookmarkEnd w:id="0"/>
    <w:p w:rsidR="00F83D86" w:rsidRPr="002830B3" w:rsidRDefault="00F83D86" w:rsidP="00F83D86">
      <w:pPr>
        <w:adjustRightInd w:val="0"/>
        <w:snapToGrid w:val="0"/>
        <w:spacing w:beforeLines="100" w:before="312" w:afterLines="100" w:after="312"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仿宋_GB2312" w:eastAsia="仿宋_GB2312" w:hAnsi="华文中宋" w:hint="eastAsia"/>
          <w:b/>
          <w:bCs/>
          <w:sz w:val="32"/>
          <w:szCs w:val="32"/>
        </w:rPr>
        <w:t>杭师大教〔2014〕56号</w:t>
      </w:r>
    </w:p>
    <w:p w:rsidR="00F83D86" w:rsidRPr="002830B3" w:rsidRDefault="00F83D86" w:rsidP="00F83D86">
      <w:pPr>
        <w:adjustRightInd w:val="0"/>
        <w:snapToGrid w:val="0"/>
        <w:spacing w:afterLines="50" w:after="156" w:line="540" w:lineRule="exact"/>
        <w:jc w:val="center"/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</w:pPr>
      <w:r w:rsidRPr="002830B3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第一章  总  则</w:t>
      </w:r>
    </w:p>
    <w:p w:rsidR="00F83D86" w:rsidRDefault="00F83D86" w:rsidP="00F83D86">
      <w:pPr>
        <w:adjustRightInd w:val="0"/>
        <w:snapToGrid w:val="0"/>
        <w:spacing w:line="540" w:lineRule="exact"/>
        <w:ind w:firstLineChars="196" w:firstLine="630"/>
        <w:rPr>
          <w:rFonts w:ascii="仿宋_GB2312" w:eastAsia="仿宋_GB2312" w:hAnsi="仿宋_GB2312" w:cs="仿宋_GB2312" w:hint="eastAsia"/>
          <w:sz w:val="32"/>
          <w:szCs w:val="32"/>
        </w:rPr>
      </w:pPr>
      <w:r w:rsidRPr="002830B3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为进一步加强本科教学工作，推进学分制改革，规范教学管理，提高人才培养质量，根据我校教育教学实际,特制定本规定。</w:t>
      </w:r>
    </w:p>
    <w:p w:rsidR="00F83D86" w:rsidRDefault="00F83D86" w:rsidP="00F83D86">
      <w:pPr>
        <w:adjustRightInd w:val="0"/>
        <w:snapToGrid w:val="0"/>
        <w:spacing w:line="540" w:lineRule="exact"/>
        <w:ind w:firstLineChars="196" w:firstLine="63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2830B3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第二条</w:t>
      </w:r>
      <w:r w:rsidRPr="002830B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 学分制是以学分来计算学生学习量、以绩点来评估学生学习质量、以平均学分绩点来衡量学生学习过程总体情况的一种教学管理制度。学分制的实施旨在充分发挥学生学习的主动性和积极性，赋予学生更多的学习自主权，促进学生个性发展。</w:t>
      </w:r>
    </w:p>
    <w:p w:rsidR="00F83D86" w:rsidRDefault="00F83D86" w:rsidP="00F83D86">
      <w:pPr>
        <w:adjustRightInd w:val="0"/>
        <w:snapToGrid w:val="0"/>
        <w:spacing w:line="540" w:lineRule="exact"/>
        <w:ind w:firstLineChars="196" w:firstLine="63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2830B3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第三条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本规定适用于我校普通全日制本科学生。</w:t>
      </w:r>
    </w:p>
    <w:p w:rsidR="00F83D86" w:rsidRPr="002830B3" w:rsidRDefault="00F83D86" w:rsidP="00F83D86">
      <w:pPr>
        <w:adjustRightInd w:val="0"/>
        <w:snapToGrid w:val="0"/>
        <w:spacing w:beforeLines="50" w:before="156" w:afterLines="50" w:after="156" w:line="54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2830B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第二章  培养方案与课程设置</w:t>
      </w:r>
    </w:p>
    <w:p w:rsidR="00F83D86" w:rsidRDefault="00F83D86" w:rsidP="00F83D86">
      <w:pPr>
        <w:adjustRightInd w:val="0"/>
        <w:snapToGrid w:val="0"/>
        <w:spacing w:line="540" w:lineRule="exact"/>
        <w:ind w:firstLineChars="196" w:firstLine="630"/>
        <w:rPr>
          <w:rFonts w:ascii="仿宋_GB2312" w:eastAsia="仿宋_GB2312" w:hAnsi="仿宋_GB2312" w:cs="仿宋_GB2312" w:hint="eastAsia"/>
          <w:sz w:val="32"/>
          <w:szCs w:val="32"/>
        </w:rPr>
      </w:pPr>
      <w:r w:rsidRPr="002830B3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第四条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培养方案是学生参加本科专业学习的指导性计划和毕业审核标准，学生在校期间应根据所属专业培养方案做好个人的课程学习计划。</w:t>
      </w:r>
    </w:p>
    <w:p w:rsidR="00F83D86" w:rsidRDefault="00F83D86" w:rsidP="00F83D86">
      <w:pPr>
        <w:adjustRightInd w:val="0"/>
        <w:snapToGrid w:val="0"/>
        <w:spacing w:line="540" w:lineRule="exact"/>
        <w:ind w:firstLineChars="196" w:firstLine="630"/>
        <w:rPr>
          <w:rFonts w:ascii="仿宋_GB2312" w:eastAsia="仿宋_GB2312" w:hAnsi="仿宋_GB2312" w:cs="仿宋_GB2312" w:hint="eastAsia"/>
          <w:sz w:val="32"/>
          <w:szCs w:val="32"/>
        </w:rPr>
      </w:pPr>
      <w:r w:rsidRPr="002830B3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第五条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各专业培养方案一般由通识教育课程、学科专业类基础课程、专业核心课程、个性化专业选修课程等组成。</w:t>
      </w:r>
    </w:p>
    <w:p w:rsidR="00F83D86" w:rsidRDefault="00F83D86" w:rsidP="00F83D86">
      <w:pPr>
        <w:adjustRightInd w:val="0"/>
        <w:snapToGrid w:val="0"/>
        <w:spacing w:line="540" w:lineRule="exact"/>
        <w:ind w:firstLineChars="196" w:firstLine="630"/>
        <w:rPr>
          <w:rFonts w:ascii="仿宋_GB2312" w:eastAsia="仿宋_GB2312" w:hAnsi="仿宋_GB2312" w:cs="仿宋_GB2312" w:hint="eastAsia"/>
          <w:sz w:val="32"/>
          <w:szCs w:val="32"/>
        </w:rPr>
      </w:pPr>
      <w:r w:rsidRPr="002830B3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第六条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所有课程根据其性质可以分为必修课和选修课两类。</w:t>
      </w:r>
    </w:p>
    <w:p w:rsidR="00F83D86" w:rsidRDefault="00F83D86" w:rsidP="00F83D86">
      <w:pPr>
        <w:adjustRightInd w:val="0"/>
        <w:snapToGrid w:val="0"/>
        <w:spacing w:line="540" w:lineRule="exact"/>
        <w:ind w:firstLineChars="196" w:firstLine="627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（一）必修课是根据专业培养目标，要求学生必须学习和掌握的基础理论、基本知识和基本技能等方面的课程。</w:t>
      </w:r>
    </w:p>
    <w:p w:rsidR="00F83D86" w:rsidRDefault="00F83D86" w:rsidP="00F83D86">
      <w:pPr>
        <w:adjustRightInd w:val="0"/>
        <w:snapToGrid w:val="0"/>
        <w:spacing w:line="540" w:lineRule="exact"/>
        <w:ind w:firstLineChars="196" w:firstLine="627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（二）选修课是以拓宽知识面、提高综合素质为主的，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学生可以根据个人兴趣、爱好和发展方向，自主选择修读的课程。</w:t>
      </w:r>
    </w:p>
    <w:p w:rsidR="00F83D86" w:rsidRDefault="00F83D86" w:rsidP="00F83D86">
      <w:pPr>
        <w:adjustRightInd w:val="0"/>
        <w:snapToGrid w:val="0"/>
        <w:spacing w:line="540" w:lineRule="exact"/>
        <w:ind w:firstLineChars="196" w:firstLine="630"/>
        <w:rPr>
          <w:rFonts w:ascii="仿宋_GB2312" w:eastAsia="仿宋_GB2312" w:hAnsi="仿宋_GB2312" w:cs="仿宋_GB2312" w:hint="eastAsia"/>
          <w:sz w:val="32"/>
          <w:szCs w:val="32"/>
        </w:rPr>
      </w:pPr>
      <w:r w:rsidRPr="002830B3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第七条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培养方案设有Ⅰ类学分和Ⅱ类学分。学生在弹性学制年限内，须完成专业培养方案规定的最低学分，满足毕业条件方可毕业。未能修满规定学分的，根据我校学籍管理的有关规定，给予结业或肄业。</w:t>
      </w:r>
    </w:p>
    <w:p w:rsidR="00F83D86" w:rsidRDefault="00F83D86" w:rsidP="00F83D86">
      <w:pPr>
        <w:adjustRightInd w:val="0"/>
        <w:snapToGrid w:val="0"/>
        <w:spacing w:line="540" w:lineRule="exact"/>
        <w:ind w:firstLineChars="196" w:firstLine="630"/>
        <w:rPr>
          <w:rFonts w:ascii="仿宋_GB2312" w:eastAsia="仿宋_GB2312" w:hAnsi="仿宋_GB2312" w:cs="仿宋_GB2312" w:hint="eastAsia"/>
          <w:sz w:val="32"/>
          <w:szCs w:val="32"/>
        </w:rPr>
      </w:pPr>
      <w:r w:rsidRPr="002830B3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第八条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全日制本科专业的基本学制为四年或五年。学校实行弹性学制，学生在校学习年限可选择在基本学制基础上缩短一年或延长两年。</w:t>
      </w:r>
    </w:p>
    <w:p w:rsidR="00F83D86" w:rsidRDefault="00F83D86" w:rsidP="00F83D86">
      <w:pPr>
        <w:adjustRightInd w:val="0"/>
        <w:snapToGrid w:val="0"/>
        <w:spacing w:line="540" w:lineRule="exact"/>
        <w:ind w:firstLineChars="196" w:firstLine="630"/>
        <w:rPr>
          <w:rFonts w:ascii="仿宋_GB2312" w:eastAsia="仿宋_GB2312" w:hAnsi="仿宋_GB2312" w:cs="仿宋_GB2312" w:hint="eastAsia"/>
          <w:sz w:val="32"/>
          <w:szCs w:val="32"/>
        </w:rPr>
      </w:pPr>
      <w:r w:rsidRPr="002830B3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第九条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学校实行每学年两长一短三学期制。长学期一般为教学16周，考试1周；短学期一般为3周，具体教学安排根据各专业培养方案的要求进行。</w:t>
      </w:r>
    </w:p>
    <w:p w:rsidR="00F83D86" w:rsidRPr="002830B3" w:rsidRDefault="00F83D86" w:rsidP="00F83D86">
      <w:pPr>
        <w:adjustRightInd w:val="0"/>
        <w:snapToGrid w:val="0"/>
        <w:spacing w:beforeLines="50" w:before="156" w:afterLines="50" w:after="156" w:line="54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2830B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第三章  学分与绩点</w:t>
      </w:r>
    </w:p>
    <w:p w:rsidR="00F83D86" w:rsidRDefault="00F83D86" w:rsidP="00F83D86">
      <w:pPr>
        <w:adjustRightInd w:val="0"/>
        <w:snapToGrid w:val="0"/>
        <w:spacing w:line="540" w:lineRule="exact"/>
        <w:ind w:firstLine="66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2830B3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第十条</w:t>
      </w:r>
      <w:r w:rsidRPr="002830B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课程学分由各专业培养方案确定。一般情况下，理论课按课内讲授16学时，学生课外自主学习32学时计1学分；体育课、实验教学按32学时计1学分；集中实践环节按每周计0.5至1学分，分散实践环节按32学时计1学分；毕业设计（毕业论文）、专业见习、实习学分数可根据专业特点和要求确定。</w:t>
      </w:r>
    </w:p>
    <w:p w:rsidR="00F83D86" w:rsidRDefault="00F83D86" w:rsidP="00F83D86">
      <w:pPr>
        <w:adjustRightInd w:val="0"/>
        <w:snapToGrid w:val="0"/>
        <w:spacing w:line="540" w:lineRule="exact"/>
        <w:ind w:firstLine="66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2830B3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第十一条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学生每学期所修读的学分数以20至25学分为宜，但至少不得低于12学分（毕业年级除外）。</w:t>
      </w:r>
    </w:p>
    <w:p w:rsidR="00F83D86" w:rsidRDefault="00F83D86" w:rsidP="00F83D86">
      <w:pPr>
        <w:adjustRightInd w:val="0"/>
        <w:snapToGrid w:val="0"/>
        <w:spacing w:line="540" w:lineRule="exact"/>
        <w:ind w:firstLine="63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2830B3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第十二条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学生修读的所有课程均须考核，考核合格后方可获得相应的课程学分和绩点。</w:t>
      </w:r>
    </w:p>
    <w:p w:rsidR="00F83D86" w:rsidRDefault="00F83D86" w:rsidP="00F83D86">
      <w:pPr>
        <w:tabs>
          <w:tab w:val="left" w:pos="1523"/>
        </w:tabs>
        <w:adjustRightInd w:val="0"/>
        <w:snapToGrid w:val="0"/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2830B3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第十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三</w:t>
      </w:r>
      <w:r w:rsidRPr="002830B3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条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课程成绩与绩点的对应关系如下：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258"/>
        <w:gridCol w:w="1227"/>
        <w:gridCol w:w="1128"/>
        <w:gridCol w:w="1236"/>
        <w:gridCol w:w="1222"/>
      </w:tblGrid>
      <w:tr w:rsidR="00F83D86" w:rsidRPr="002830B3" w:rsidTr="00395D7E">
        <w:trPr>
          <w:cantSplit/>
          <w:trHeight w:val="432"/>
          <w:jc w:val="center"/>
        </w:trPr>
        <w:tc>
          <w:tcPr>
            <w:tcW w:w="1447" w:type="dxa"/>
            <w:tcBorders>
              <w:tl2br w:val="single" w:sz="4" w:space="0" w:color="auto"/>
            </w:tcBorders>
            <w:vAlign w:val="center"/>
          </w:tcPr>
          <w:p w:rsidR="00F83D86" w:rsidRPr="002830B3" w:rsidRDefault="00F83D86" w:rsidP="00395D7E">
            <w:pPr>
              <w:jc w:val="center"/>
              <w:rPr>
                <w:rFonts w:ascii="黑体" w:eastAsia="黑体" w:hAnsi="黑体" w:hint="eastAsia"/>
                <w:color w:val="000000"/>
                <w:spacing w:val="-12"/>
                <w:sz w:val="24"/>
              </w:rPr>
            </w:pPr>
            <w:r w:rsidRPr="002830B3">
              <w:rPr>
                <w:rFonts w:ascii="黑体" w:eastAsia="黑体" w:hAnsi="黑体" w:hint="eastAsia"/>
                <w:color w:val="000000"/>
                <w:sz w:val="24"/>
              </w:rPr>
              <w:lastRenderedPageBreak/>
              <w:t xml:space="preserve">    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 xml:space="preserve"> </w:t>
            </w:r>
            <w:r w:rsidRPr="002830B3">
              <w:rPr>
                <w:rFonts w:ascii="黑体" w:eastAsia="黑体" w:hAnsi="黑体" w:hint="eastAsia"/>
                <w:color w:val="000000"/>
                <w:spacing w:val="-12"/>
                <w:sz w:val="24"/>
              </w:rPr>
              <w:t xml:space="preserve"> 考核结果</w:t>
            </w:r>
          </w:p>
          <w:p w:rsidR="00F83D86" w:rsidRPr="002830B3" w:rsidRDefault="00F83D86" w:rsidP="00395D7E">
            <w:pPr>
              <w:rPr>
                <w:rFonts w:ascii="黑体" w:eastAsia="黑体" w:hAnsi="黑体" w:hint="eastAsia"/>
                <w:color w:val="000000"/>
                <w:spacing w:val="-12"/>
                <w:sz w:val="24"/>
              </w:rPr>
            </w:pPr>
            <w:r w:rsidRPr="002830B3">
              <w:rPr>
                <w:rFonts w:ascii="黑体" w:eastAsia="黑体" w:hAnsi="黑体" w:hint="eastAsia"/>
                <w:color w:val="000000"/>
                <w:spacing w:val="-12"/>
                <w:sz w:val="24"/>
              </w:rPr>
              <w:t>考核计分</w:t>
            </w:r>
          </w:p>
        </w:tc>
        <w:tc>
          <w:tcPr>
            <w:tcW w:w="4849" w:type="dxa"/>
            <w:gridSpan w:val="4"/>
            <w:vAlign w:val="center"/>
          </w:tcPr>
          <w:p w:rsidR="00F83D86" w:rsidRPr="002830B3" w:rsidRDefault="00F83D86" w:rsidP="00395D7E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2830B3">
              <w:rPr>
                <w:rFonts w:ascii="黑体" w:eastAsia="黑体" w:hAnsi="黑体" w:hint="eastAsia"/>
                <w:color w:val="000000"/>
                <w:sz w:val="24"/>
              </w:rPr>
              <w:t>合格</w:t>
            </w:r>
          </w:p>
        </w:tc>
        <w:tc>
          <w:tcPr>
            <w:tcW w:w="1222" w:type="dxa"/>
            <w:vAlign w:val="center"/>
          </w:tcPr>
          <w:p w:rsidR="00F83D86" w:rsidRPr="002830B3" w:rsidRDefault="00F83D86" w:rsidP="00395D7E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2830B3">
              <w:rPr>
                <w:rFonts w:ascii="黑体" w:eastAsia="黑体" w:hAnsi="黑体" w:hint="eastAsia"/>
                <w:color w:val="000000"/>
                <w:sz w:val="24"/>
              </w:rPr>
              <w:t>不合格</w:t>
            </w:r>
          </w:p>
        </w:tc>
      </w:tr>
      <w:tr w:rsidR="00F83D86" w:rsidRPr="002830B3" w:rsidTr="00395D7E">
        <w:trPr>
          <w:cantSplit/>
          <w:trHeight w:val="399"/>
          <w:jc w:val="center"/>
        </w:trPr>
        <w:tc>
          <w:tcPr>
            <w:tcW w:w="1447" w:type="dxa"/>
            <w:vAlign w:val="center"/>
          </w:tcPr>
          <w:p w:rsidR="00F83D86" w:rsidRPr="002830B3" w:rsidRDefault="00F83D86" w:rsidP="00395D7E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830B3">
              <w:rPr>
                <w:rFonts w:ascii="仿宋_GB2312" w:eastAsia="仿宋_GB2312" w:hAnsi="宋体" w:hint="eastAsia"/>
                <w:color w:val="000000"/>
                <w:sz w:val="24"/>
              </w:rPr>
              <w:t>百分制</w:t>
            </w:r>
          </w:p>
        </w:tc>
        <w:tc>
          <w:tcPr>
            <w:tcW w:w="1258" w:type="dxa"/>
            <w:vAlign w:val="center"/>
          </w:tcPr>
          <w:p w:rsidR="00F83D86" w:rsidRPr="002830B3" w:rsidRDefault="00F83D86" w:rsidP="00395D7E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830B3">
              <w:rPr>
                <w:rFonts w:ascii="仿宋_GB2312" w:eastAsia="仿宋_GB2312" w:hAnsi="宋体" w:hint="eastAsia"/>
                <w:color w:val="000000"/>
                <w:sz w:val="24"/>
              </w:rPr>
              <w:t>90-100分</w:t>
            </w:r>
          </w:p>
        </w:tc>
        <w:tc>
          <w:tcPr>
            <w:tcW w:w="1227" w:type="dxa"/>
            <w:vAlign w:val="center"/>
          </w:tcPr>
          <w:p w:rsidR="00F83D86" w:rsidRPr="002830B3" w:rsidRDefault="00F83D86" w:rsidP="00395D7E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830B3">
              <w:rPr>
                <w:rFonts w:ascii="仿宋_GB2312" w:eastAsia="仿宋_GB2312" w:hAnsi="宋体" w:hint="eastAsia"/>
                <w:color w:val="000000"/>
                <w:sz w:val="24"/>
              </w:rPr>
              <w:t>80-89分</w:t>
            </w:r>
          </w:p>
        </w:tc>
        <w:tc>
          <w:tcPr>
            <w:tcW w:w="1128" w:type="dxa"/>
            <w:vAlign w:val="center"/>
          </w:tcPr>
          <w:p w:rsidR="00F83D86" w:rsidRPr="002830B3" w:rsidRDefault="00F83D86" w:rsidP="00395D7E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830B3">
              <w:rPr>
                <w:rFonts w:ascii="仿宋_GB2312" w:eastAsia="仿宋_GB2312" w:hAnsi="宋体" w:hint="eastAsia"/>
                <w:color w:val="000000"/>
                <w:sz w:val="24"/>
              </w:rPr>
              <w:t>70-79分</w:t>
            </w:r>
          </w:p>
        </w:tc>
        <w:tc>
          <w:tcPr>
            <w:tcW w:w="1236" w:type="dxa"/>
            <w:vAlign w:val="center"/>
          </w:tcPr>
          <w:p w:rsidR="00F83D86" w:rsidRPr="002830B3" w:rsidRDefault="00F83D86" w:rsidP="00395D7E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830B3">
              <w:rPr>
                <w:rFonts w:ascii="仿宋_GB2312" w:eastAsia="仿宋_GB2312" w:hAnsi="宋体" w:hint="eastAsia"/>
                <w:color w:val="000000"/>
                <w:sz w:val="24"/>
              </w:rPr>
              <w:t>60-69分</w:t>
            </w:r>
          </w:p>
        </w:tc>
        <w:tc>
          <w:tcPr>
            <w:tcW w:w="1222" w:type="dxa"/>
            <w:vAlign w:val="center"/>
          </w:tcPr>
          <w:p w:rsidR="00F83D86" w:rsidRPr="002830B3" w:rsidRDefault="00F83D86" w:rsidP="00395D7E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830B3">
              <w:rPr>
                <w:rFonts w:ascii="仿宋_GB2312" w:eastAsia="仿宋_GB2312" w:hAnsi="宋体" w:hint="eastAsia"/>
                <w:color w:val="000000"/>
                <w:sz w:val="24"/>
              </w:rPr>
              <w:t>60分以下</w:t>
            </w:r>
          </w:p>
        </w:tc>
      </w:tr>
      <w:tr w:rsidR="00F83D86" w:rsidRPr="002830B3" w:rsidTr="00395D7E">
        <w:trPr>
          <w:cantSplit/>
          <w:trHeight w:val="399"/>
          <w:jc w:val="center"/>
        </w:trPr>
        <w:tc>
          <w:tcPr>
            <w:tcW w:w="1447" w:type="dxa"/>
            <w:vAlign w:val="center"/>
          </w:tcPr>
          <w:p w:rsidR="00F83D86" w:rsidRPr="002830B3" w:rsidRDefault="00F83D86" w:rsidP="00395D7E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830B3">
              <w:rPr>
                <w:rFonts w:ascii="仿宋_GB2312" w:eastAsia="仿宋_GB2312" w:hAnsi="宋体" w:hint="eastAsia"/>
                <w:color w:val="000000"/>
                <w:sz w:val="24"/>
              </w:rPr>
              <w:t>百分制绩点</w:t>
            </w:r>
          </w:p>
        </w:tc>
        <w:tc>
          <w:tcPr>
            <w:tcW w:w="1258" w:type="dxa"/>
            <w:vAlign w:val="center"/>
          </w:tcPr>
          <w:p w:rsidR="00F83D86" w:rsidRPr="002830B3" w:rsidRDefault="00F83D86" w:rsidP="00395D7E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830B3">
              <w:rPr>
                <w:rFonts w:ascii="仿宋_GB2312" w:eastAsia="仿宋_GB2312" w:hAnsi="宋体" w:hint="eastAsia"/>
                <w:color w:val="000000"/>
                <w:sz w:val="24"/>
              </w:rPr>
              <w:t>4.0-5.0</w:t>
            </w:r>
          </w:p>
        </w:tc>
        <w:tc>
          <w:tcPr>
            <w:tcW w:w="1227" w:type="dxa"/>
            <w:vAlign w:val="center"/>
          </w:tcPr>
          <w:p w:rsidR="00F83D86" w:rsidRPr="002830B3" w:rsidRDefault="00F83D86" w:rsidP="00395D7E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830B3">
              <w:rPr>
                <w:rFonts w:ascii="仿宋_GB2312" w:eastAsia="仿宋_GB2312" w:hAnsi="宋体" w:hint="eastAsia"/>
                <w:color w:val="000000"/>
                <w:sz w:val="24"/>
              </w:rPr>
              <w:t>3.0-3.9</w:t>
            </w:r>
          </w:p>
        </w:tc>
        <w:tc>
          <w:tcPr>
            <w:tcW w:w="1128" w:type="dxa"/>
            <w:vAlign w:val="center"/>
          </w:tcPr>
          <w:p w:rsidR="00F83D86" w:rsidRPr="002830B3" w:rsidRDefault="00F83D86" w:rsidP="00395D7E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830B3">
              <w:rPr>
                <w:rFonts w:ascii="仿宋_GB2312" w:eastAsia="仿宋_GB2312" w:hAnsi="宋体" w:hint="eastAsia"/>
                <w:color w:val="000000"/>
                <w:sz w:val="24"/>
              </w:rPr>
              <w:t>2.0-2.9</w:t>
            </w:r>
          </w:p>
        </w:tc>
        <w:tc>
          <w:tcPr>
            <w:tcW w:w="1236" w:type="dxa"/>
            <w:vAlign w:val="center"/>
          </w:tcPr>
          <w:p w:rsidR="00F83D86" w:rsidRPr="002830B3" w:rsidRDefault="00F83D86" w:rsidP="00395D7E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830B3">
              <w:rPr>
                <w:rFonts w:ascii="仿宋_GB2312" w:eastAsia="仿宋_GB2312" w:hAnsi="宋体" w:hint="eastAsia"/>
                <w:color w:val="000000"/>
                <w:sz w:val="24"/>
              </w:rPr>
              <w:t>1.0-1.9</w:t>
            </w:r>
          </w:p>
        </w:tc>
        <w:tc>
          <w:tcPr>
            <w:tcW w:w="1222" w:type="dxa"/>
            <w:vAlign w:val="center"/>
          </w:tcPr>
          <w:p w:rsidR="00F83D86" w:rsidRPr="002830B3" w:rsidRDefault="00F83D86" w:rsidP="00395D7E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830B3">
              <w:rPr>
                <w:rFonts w:ascii="仿宋_GB2312" w:eastAsia="仿宋_GB2312" w:hAnsi="宋体" w:hint="eastAsia"/>
                <w:color w:val="000000"/>
                <w:sz w:val="24"/>
              </w:rPr>
              <w:t>0</w:t>
            </w:r>
          </w:p>
        </w:tc>
      </w:tr>
      <w:tr w:rsidR="00F83D86" w:rsidRPr="002830B3" w:rsidTr="00395D7E">
        <w:trPr>
          <w:cantSplit/>
          <w:trHeight w:val="399"/>
          <w:jc w:val="center"/>
        </w:trPr>
        <w:tc>
          <w:tcPr>
            <w:tcW w:w="1447" w:type="dxa"/>
            <w:vAlign w:val="center"/>
          </w:tcPr>
          <w:p w:rsidR="00F83D86" w:rsidRPr="002830B3" w:rsidRDefault="00F83D86" w:rsidP="00395D7E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830B3">
              <w:rPr>
                <w:rFonts w:ascii="仿宋_GB2312" w:eastAsia="仿宋_GB2312" w:hAnsi="宋体" w:hint="eastAsia"/>
                <w:color w:val="000000"/>
                <w:sz w:val="24"/>
              </w:rPr>
              <w:t>五级制</w:t>
            </w:r>
          </w:p>
        </w:tc>
        <w:tc>
          <w:tcPr>
            <w:tcW w:w="1258" w:type="dxa"/>
            <w:vAlign w:val="center"/>
          </w:tcPr>
          <w:p w:rsidR="00F83D86" w:rsidRPr="002830B3" w:rsidRDefault="00F83D86" w:rsidP="00395D7E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830B3">
              <w:rPr>
                <w:rFonts w:ascii="仿宋_GB2312" w:eastAsia="仿宋_GB2312" w:hAnsi="宋体" w:hint="eastAsia"/>
                <w:color w:val="000000"/>
                <w:sz w:val="24"/>
              </w:rPr>
              <w:t>优秀</w:t>
            </w:r>
          </w:p>
        </w:tc>
        <w:tc>
          <w:tcPr>
            <w:tcW w:w="1227" w:type="dxa"/>
            <w:vAlign w:val="center"/>
          </w:tcPr>
          <w:p w:rsidR="00F83D86" w:rsidRPr="002830B3" w:rsidRDefault="00F83D86" w:rsidP="00395D7E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830B3">
              <w:rPr>
                <w:rFonts w:ascii="仿宋_GB2312" w:eastAsia="仿宋_GB2312" w:hAnsi="宋体" w:hint="eastAsia"/>
                <w:color w:val="000000"/>
                <w:sz w:val="24"/>
              </w:rPr>
              <w:t>良好</w:t>
            </w:r>
          </w:p>
        </w:tc>
        <w:tc>
          <w:tcPr>
            <w:tcW w:w="1128" w:type="dxa"/>
            <w:vAlign w:val="center"/>
          </w:tcPr>
          <w:p w:rsidR="00F83D86" w:rsidRPr="002830B3" w:rsidRDefault="00F83D86" w:rsidP="00395D7E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830B3">
              <w:rPr>
                <w:rFonts w:ascii="仿宋_GB2312" w:eastAsia="仿宋_GB2312" w:hAnsi="宋体" w:hint="eastAsia"/>
                <w:color w:val="000000"/>
                <w:sz w:val="24"/>
              </w:rPr>
              <w:t>中等</w:t>
            </w:r>
          </w:p>
        </w:tc>
        <w:tc>
          <w:tcPr>
            <w:tcW w:w="1236" w:type="dxa"/>
            <w:vAlign w:val="center"/>
          </w:tcPr>
          <w:p w:rsidR="00F83D86" w:rsidRPr="002830B3" w:rsidRDefault="00F83D86" w:rsidP="00395D7E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830B3">
              <w:rPr>
                <w:rFonts w:ascii="仿宋_GB2312" w:eastAsia="仿宋_GB2312" w:hAnsi="宋体" w:hint="eastAsia"/>
                <w:color w:val="000000"/>
                <w:sz w:val="24"/>
              </w:rPr>
              <w:t>及格</w:t>
            </w:r>
          </w:p>
        </w:tc>
        <w:tc>
          <w:tcPr>
            <w:tcW w:w="1222" w:type="dxa"/>
            <w:vAlign w:val="center"/>
          </w:tcPr>
          <w:p w:rsidR="00F83D86" w:rsidRPr="002830B3" w:rsidRDefault="00F83D86" w:rsidP="00395D7E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830B3">
              <w:rPr>
                <w:rFonts w:ascii="仿宋_GB2312" w:eastAsia="仿宋_GB2312" w:hAnsi="宋体" w:hint="eastAsia"/>
                <w:color w:val="000000"/>
                <w:sz w:val="24"/>
              </w:rPr>
              <w:t>不及格</w:t>
            </w:r>
          </w:p>
        </w:tc>
      </w:tr>
      <w:tr w:rsidR="00F83D86" w:rsidRPr="002830B3" w:rsidTr="00395D7E">
        <w:trPr>
          <w:cantSplit/>
          <w:trHeight w:val="399"/>
          <w:jc w:val="center"/>
        </w:trPr>
        <w:tc>
          <w:tcPr>
            <w:tcW w:w="1447" w:type="dxa"/>
            <w:vAlign w:val="center"/>
          </w:tcPr>
          <w:p w:rsidR="00F83D86" w:rsidRPr="002830B3" w:rsidRDefault="00F83D86" w:rsidP="00395D7E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830B3">
              <w:rPr>
                <w:rFonts w:ascii="仿宋_GB2312" w:eastAsia="仿宋_GB2312" w:hAnsi="宋体" w:hint="eastAsia"/>
                <w:color w:val="000000"/>
                <w:sz w:val="24"/>
              </w:rPr>
              <w:t>五级制绩点</w:t>
            </w:r>
          </w:p>
        </w:tc>
        <w:tc>
          <w:tcPr>
            <w:tcW w:w="1258" w:type="dxa"/>
            <w:vAlign w:val="center"/>
          </w:tcPr>
          <w:p w:rsidR="00F83D86" w:rsidRPr="002830B3" w:rsidRDefault="00F83D86" w:rsidP="00395D7E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830B3">
              <w:rPr>
                <w:rFonts w:ascii="仿宋_GB2312" w:eastAsia="仿宋_GB2312" w:hAnsi="宋体" w:hint="eastAsia"/>
                <w:color w:val="000000"/>
                <w:sz w:val="24"/>
              </w:rPr>
              <w:t>4.5</w:t>
            </w:r>
          </w:p>
        </w:tc>
        <w:tc>
          <w:tcPr>
            <w:tcW w:w="1227" w:type="dxa"/>
            <w:vAlign w:val="center"/>
          </w:tcPr>
          <w:p w:rsidR="00F83D86" w:rsidRPr="002830B3" w:rsidRDefault="00F83D86" w:rsidP="00395D7E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830B3">
              <w:rPr>
                <w:rFonts w:ascii="仿宋_GB2312" w:eastAsia="仿宋_GB2312" w:hAnsi="宋体" w:hint="eastAsia"/>
                <w:color w:val="000000"/>
                <w:sz w:val="24"/>
              </w:rPr>
              <w:t>3.5</w:t>
            </w:r>
          </w:p>
        </w:tc>
        <w:tc>
          <w:tcPr>
            <w:tcW w:w="1128" w:type="dxa"/>
            <w:vAlign w:val="center"/>
          </w:tcPr>
          <w:p w:rsidR="00F83D86" w:rsidRPr="002830B3" w:rsidRDefault="00F83D86" w:rsidP="00395D7E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830B3">
              <w:rPr>
                <w:rFonts w:ascii="仿宋_GB2312" w:eastAsia="仿宋_GB2312" w:hAnsi="宋体" w:hint="eastAsia"/>
                <w:color w:val="000000"/>
                <w:sz w:val="24"/>
              </w:rPr>
              <w:t>2.5</w:t>
            </w:r>
          </w:p>
        </w:tc>
        <w:tc>
          <w:tcPr>
            <w:tcW w:w="1236" w:type="dxa"/>
            <w:vAlign w:val="center"/>
          </w:tcPr>
          <w:p w:rsidR="00F83D86" w:rsidRPr="002830B3" w:rsidRDefault="00F83D86" w:rsidP="00395D7E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830B3">
              <w:rPr>
                <w:rFonts w:ascii="仿宋_GB2312" w:eastAsia="仿宋_GB2312" w:hAnsi="宋体" w:hint="eastAsia"/>
                <w:color w:val="000000"/>
                <w:sz w:val="24"/>
              </w:rPr>
              <w:t>1.5</w:t>
            </w:r>
          </w:p>
        </w:tc>
        <w:tc>
          <w:tcPr>
            <w:tcW w:w="1222" w:type="dxa"/>
            <w:vAlign w:val="center"/>
          </w:tcPr>
          <w:p w:rsidR="00F83D86" w:rsidRPr="002830B3" w:rsidRDefault="00F83D86" w:rsidP="00395D7E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830B3">
              <w:rPr>
                <w:rFonts w:ascii="仿宋_GB2312" w:eastAsia="仿宋_GB2312" w:hAnsi="宋体" w:hint="eastAsia"/>
                <w:color w:val="000000"/>
                <w:sz w:val="24"/>
              </w:rPr>
              <w:t>0</w:t>
            </w:r>
          </w:p>
        </w:tc>
      </w:tr>
      <w:tr w:rsidR="00F83D86" w:rsidRPr="002830B3" w:rsidTr="00395D7E">
        <w:trPr>
          <w:cantSplit/>
          <w:trHeight w:val="399"/>
          <w:jc w:val="center"/>
        </w:trPr>
        <w:tc>
          <w:tcPr>
            <w:tcW w:w="1447" w:type="dxa"/>
            <w:vAlign w:val="center"/>
          </w:tcPr>
          <w:p w:rsidR="00F83D86" w:rsidRPr="002830B3" w:rsidRDefault="00F83D86" w:rsidP="00395D7E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830B3">
              <w:rPr>
                <w:rFonts w:ascii="仿宋_GB2312" w:eastAsia="仿宋_GB2312" w:hAnsi="宋体" w:hint="eastAsia"/>
                <w:color w:val="000000"/>
                <w:sz w:val="24"/>
              </w:rPr>
              <w:t>二级制</w:t>
            </w:r>
          </w:p>
        </w:tc>
        <w:tc>
          <w:tcPr>
            <w:tcW w:w="4849" w:type="dxa"/>
            <w:gridSpan w:val="4"/>
            <w:vAlign w:val="center"/>
          </w:tcPr>
          <w:p w:rsidR="00F83D86" w:rsidRPr="002830B3" w:rsidRDefault="00F83D86" w:rsidP="00395D7E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830B3">
              <w:rPr>
                <w:rFonts w:ascii="仿宋_GB2312" w:eastAsia="仿宋_GB2312" w:hAnsi="宋体" w:hint="eastAsia"/>
                <w:color w:val="000000"/>
                <w:sz w:val="24"/>
              </w:rPr>
              <w:t>通过</w:t>
            </w:r>
          </w:p>
        </w:tc>
        <w:tc>
          <w:tcPr>
            <w:tcW w:w="1222" w:type="dxa"/>
            <w:vAlign w:val="center"/>
          </w:tcPr>
          <w:p w:rsidR="00F83D86" w:rsidRPr="002830B3" w:rsidRDefault="00F83D86" w:rsidP="00395D7E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830B3">
              <w:rPr>
                <w:rFonts w:ascii="仿宋_GB2312" w:eastAsia="仿宋_GB2312" w:hAnsi="宋体" w:hint="eastAsia"/>
                <w:color w:val="000000"/>
                <w:sz w:val="24"/>
              </w:rPr>
              <w:t>不通过</w:t>
            </w:r>
          </w:p>
        </w:tc>
      </w:tr>
      <w:tr w:rsidR="00F83D86" w:rsidRPr="002830B3" w:rsidTr="00395D7E">
        <w:trPr>
          <w:cantSplit/>
          <w:trHeight w:val="399"/>
          <w:jc w:val="center"/>
        </w:trPr>
        <w:tc>
          <w:tcPr>
            <w:tcW w:w="1447" w:type="dxa"/>
            <w:vAlign w:val="center"/>
          </w:tcPr>
          <w:p w:rsidR="00F83D86" w:rsidRPr="002830B3" w:rsidRDefault="00F83D86" w:rsidP="00395D7E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830B3">
              <w:rPr>
                <w:rFonts w:ascii="仿宋_GB2312" w:eastAsia="仿宋_GB2312" w:hAnsi="宋体" w:hint="eastAsia"/>
                <w:color w:val="000000"/>
                <w:sz w:val="24"/>
              </w:rPr>
              <w:t>二级制绩点</w:t>
            </w:r>
          </w:p>
        </w:tc>
        <w:tc>
          <w:tcPr>
            <w:tcW w:w="4849" w:type="dxa"/>
            <w:gridSpan w:val="4"/>
            <w:vAlign w:val="center"/>
          </w:tcPr>
          <w:p w:rsidR="00F83D86" w:rsidRPr="002830B3" w:rsidRDefault="00F83D86" w:rsidP="00395D7E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830B3">
              <w:rPr>
                <w:rFonts w:ascii="仿宋_GB2312" w:eastAsia="仿宋_GB2312" w:hAnsi="宋体" w:hint="eastAsia"/>
                <w:color w:val="000000"/>
                <w:sz w:val="24"/>
              </w:rPr>
              <w:t>3.0</w:t>
            </w:r>
          </w:p>
        </w:tc>
        <w:tc>
          <w:tcPr>
            <w:tcW w:w="1222" w:type="dxa"/>
            <w:vAlign w:val="center"/>
          </w:tcPr>
          <w:p w:rsidR="00F83D86" w:rsidRPr="002830B3" w:rsidRDefault="00F83D86" w:rsidP="00395D7E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830B3">
              <w:rPr>
                <w:rFonts w:ascii="仿宋_GB2312" w:eastAsia="仿宋_GB2312" w:hAnsi="宋体" w:hint="eastAsia"/>
                <w:color w:val="000000"/>
                <w:sz w:val="24"/>
              </w:rPr>
              <w:t>0</w:t>
            </w:r>
          </w:p>
        </w:tc>
      </w:tr>
    </w:tbl>
    <w:p w:rsidR="00F83D86" w:rsidRDefault="00F83D86" w:rsidP="00F83D86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2830B3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第十四条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补考课程成绩在60分（及格）及以上的,绩点计为1.0，重修课程的成绩按最高成绩记载，对应绩点按第十三条。</w:t>
      </w:r>
    </w:p>
    <w:p w:rsidR="00F83D86" w:rsidRDefault="00F83D86" w:rsidP="00F83D86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2830B3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第十五条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学位课程正常考核成绩合格但未达到学位课程成绩要求的，可以选择补考，其绩点按正常考核成绩绩点记载。</w:t>
      </w:r>
    </w:p>
    <w:p w:rsidR="00F83D86" w:rsidRDefault="00F83D86" w:rsidP="00F83D86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2830B3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第十六条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平均学分绩点是衡量学生学习总体质量的主要指标，可按学期或学年进行计算，其计算公式为：</w:t>
      </w:r>
    </w:p>
    <w:p w:rsidR="00F83D86" w:rsidRDefault="00F83D86" w:rsidP="00F83D86">
      <w:pPr>
        <w:adjustRightInd w:val="0"/>
        <w:snapToGrid w:val="0"/>
        <w:spacing w:line="24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F83D86" w:rsidRPr="002830B3" w:rsidRDefault="00F83D86" w:rsidP="00F83D86">
      <w:pPr>
        <w:widowControl/>
        <w:adjustRightInd w:val="0"/>
        <w:snapToGrid w:val="0"/>
        <w:spacing w:line="480" w:lineRule="auto"/>
        <w:jc w:val="center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hint="eastAsia"/>
          <w:noProof/>
          <w:color w:val="000000"/>
          <w:sz w:val="28"/>
          <w:szCs w:val="28"/>
        </w:rPr>
        <w:drawing>
          <wp:inline distT="0" distB="0" distL="0" distR="0">
            <wp:extent cx="3695700" cy="685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3">
        <w:rPr>
          <w:rFonts w:ascii="宋体" w:hAnsi="宋体" w:cs="宋体" w:hint="eastAsia"/>
          <w:kern w:val="0"/>
          <w:sz w:val="28"/>
          <w:szCs w:val="28"/>
        </w:rPr>
        <w:t>平均学分绩点=</w:t>
      </w:r>
      <w:r w:rsidRPr="002830B3">
        <w:rPr>
          <w:rFonts w:ascii="宋体" w:hAnsi="宋体" w:cs="宋体" w:hint="eastAsia"/>
          <w:kern w:val="0"/>
          <w:position w:val="-26"/>
          <w:sz w:val="28"/>
          <w:szCs w:val="28"/>
        </w:rPr>
        <w:object w:dxaOrig="2340" w:dyaOrig="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2" o:spid="_x0000_i1025" type="#_x0000_t75" style="width:125.25pt;height:37.5pt;mso-position-horizontal-relative:page;mso-position-vertical-relative:page" o:ole="">
            <v:imagedata r:id="rId6" o:title=""/>
          </v:shape>
          <o:OLEObject Type="Embed" ProgID="Equation.3" ShapeID="对象 2" DrawAspect="Content" ObjectID="_1585998010" r:id="rId7"/>
        </w:object>
      </w:r>
    </w:p>
    <w:p w:rsidR="00F83D86" w:rsidRPr="002830B3" w:rsidRDefault="00F83D86" w:rsidP="00F83D86">
      <w:pPr>
        <w:widowControl/>
        <w:adjustRightInd w:val="0"/>
        <w:snapToGrid w:val="0"/>
        <w:spacing w:beforeLines="50" w:before="156" w:afterLines="50" w:after="156" w:line="560" w:lineRule="exact"/>
        <w:ind w:firstLine="640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2830B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第四章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 w:rsidRPr="002830B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  则</w:t>
      </w:r>
    </w:p>
    <w:p w:rsidR="00F83D86" w:rsidRDefault="00F83D86" w:rsidP="00F83D86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2830B3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第十七条</w:t>
      </w:r>
      <w:r w:rsidRPr="002830B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本办法自公布之日起施行，原《杭州师范大学学分制教学管理规定》（杭师大</w:t>
      </w:r>
      <w:r>
        <w:rPr>
          <w:rFonts w:ascii="仿宋_GB2312" w:eastAsia="仿宋_GB2312" w:hAnsi="仿宋_GB2312" w:cs="仿宋_GB2312" w:hint="eastAsia"/>
          <w:sz w:val="32"/>
          <w:szCs w:val="32"/>
        </w:rPr>
        <w:t>〔2010〕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110号）同时废止。</w:t>
      </w:r>
    </w:p>
    <w:p w:rsidR="00F83D86" w:rsidRDefault="00F83D86" w:rsidP="00F83D86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2830B3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第十八条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本办法由教务处负责解释。</w:t>
      </w:r>
    </w:p>
    <w:p w:rsidR="00A30DE7" w:rsidRPr="00F83D86" w:rsidRDefault="00A30DE7"/>
    <w:sectPr w:rsidR="00A30DE7" w:rsidRPr="00F83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13"/>
    <w:rsid w:val="000720A6"/>
    <w:rsid w:val="000A345E"/>
    <w:rsid w:val="001853E8"/>
    <w:rsid w:val="001C75B8"/>
    <w:rsid w:val="002037E7"/>
    <w:rsid w:val="0023215D"/>
    <w:rsid w:val="00260391"/>
    <w:rsid w:val="00267E7A"/>
    <w:rsid w:val="002B06A2"/>
    <w:rsid w:val="002C4DE0"/>
    <w:rsid w:val="002C5813"/>
    <w:rsid w:val="00306D38"/>
    <w:rsid w:val="0031623B"/>
    <w:rsid w:val="00352623"/>
    <w:rsid w:val="00361111"/>
    <w:rsid w:val="00397205"/>
    <w:rsid w:val="003C1D3C"/>
    <w:rsid w:val="0042075C"/>
    <w:rsid w:val="004B25EE"/>
    <w:rsid w:val="004D1193"/>
    <w:rsid w:val="004E012C"/>
    <w:rsid w:val="005069A5"/>
    <w:rsid w:val="0051128D"/>
    <w:rsid w:val="005606D1"/>
    <w:rsid w:val="005E5924"/>
    <w:rsid w:val="00646C3D"/>
    <w:rsid w:val="0068478A"/>
    <w:rsid w:val="00692A78"/>
    <w:rsid w:val="006B5815"/>
    <w:rsid w:val="00714585"/>
    <w:rsid w:val="0074501A"/>
    <w:rsid w:val="0077173F"/>
    <w:rsid w:val="00781D67"/>
    <w:rsid w:val="00823E30"/>
    <w:rsid w:val="00836A25"/>
    <w:rsid w:val="00843EB7"/>
    <w:rsid w:val="00851E08"/>
    <w:rsid w:val="00874994"/>
    <w:rsid w:val="00875FC2"/>
    <w:rsid w:val="0089573F"/>
    <w:rsid w:val="0089758D"/>
    <w:rsid w:val="008C41DB"/>
    <w:rsid w:val="00901040"/>
    <w:rsid w:val="009142E9"/>
    <w:rsid w:val="00916EC8"/>
    <w:rsid w:val="009300BD"/>
    <w:rsid w:val="009446B1"/>
    <w:rsid w:val="009526E5"/>
    <w:rsid w:val="009B5CB4"/>
    <w:rsid w:val="009D2F59"/>
    <w:rsid w:val="009D4335"/>
    <w:rsid w:val="009E3CD4"/>
    <w:rsid w:val="009F780F"/>
    <w:rsid w:val="00A168CB"/>
    <w:rsid w:val="00A30DE7"/>
    <w:rsid w:val="00AC58CE"/>
    <w:rsid w:val="00AF4C72"/>
    <w:rsid w:val="00B12017"/>
    <w:rsid w:val="00B24A11"/>
    <w:rsid w:val="00B35873"/>
    <w:rsid w:val="00B633B2"/>
    <w:rsid w:val="00B9269D"/>
    <w:rsid w:val="00BD217E"/>
    <w:rsid w:val="00C34BE1"/>
    <w:rsid w:val="00C36FC1"/>
    <w:rsid w:val="00C77660"/>
    <w:rsid w:val="00CB76B9"/>
    <w:rsid w:val="00CD1D0C"/>
    <w:rsid w:val="00CD3B16"/>
    <w:rsid w:val="00CD4AE8"/>
    <w:rsid w:val="00CF0005"/>
    <w:rsid w:val="00D048EE"/>
    <w:rsid w:val="00D31299"/>
    <w:rsid w:val="00D363FD"/>
    <w:rsid w:val="00D71E32"/>
    <w:rsid w:val="00DA56D3"/>
    <w:rsid w:val="00DA7BE5"/>
    <w:rsid w:val="00DC4D5B"/>
    <w:rsid w:val="00DF7D32"/>
    <w:rsid w:val="00E12B00"/>
    <w:rsid w:val="00E1721C"/>
    <w:rsid w:val="00E202BF"/>
    <w:rsid w:val="00E57C08"/>
    <w:rsid w:val="00ED0B93"/>
    <w:rsid w:val="00F05A94"/>
    <w:rsid w:val="00F1092D"/>
    <w:rsid w:val="00F53F07"/>
    <w:rsid w:val="00F564FF"/>
    <w:rsid w:val="00F62AB5"/>
    <w:rsid w:val="00F74A2A"/>
    <w:rsid w:val="00F8283E"/>
    <w:rsid w:val="00F83D86"/>
    <w:rsid w:val="00F91E8B"/>
    <w:rsid w:val="00F94940"/>
    <w:rsid w:val="00FB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 Char Char2"/>
    <w:basedOn w:val="a"/>
    <w:rsid w:val="00F83D86"/>
  </w:style>
  <w:style w:type="paragraph" w:styleId="a3">
    <w:name w:val="Balloon Text"/>
    <w:basedOn w:val="a"/>
    <w:link w:val="Char"/>
    <w:uiPriority w:val="99"/>
    <w:semiHidden/>
    <w:unhideWhenUsed/>
    <w:rsid w:val="00F83D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3D8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 Char Char2"/>
    <w:basedOn w:val="a"/>
    <w:rsid w:val="00F83D86"/>
  </w:style>
  <w:style w:type="paragraph" w:styleId="a3">
    <w:name w:val="Balloon Text"/>
    <w:basedOn w:val="a"/>
    <w:link w:val="Char"/>
    <w:uiPriority w:val="99"/>
    <w:semiHidden/>
    <w:unhideWhenUsed/>
    <w:rsid w:val="00F83D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3D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jwc315</dc:creator>
  <cp:keywords/>
  <dc:description/>
  <cp:lastModifiedBy>jwc315</cp:lastModifiedBy>
  <cp:revision>2</cp:revision>
  <dcterms:created xsi:type="dcterms:W3CDTF">2018-04-23T06:13:00Z</dcterms:created>
  <dcterms:modified xsi:type="dcterms:W3CDTF">2018-04-23T06:14:00Z</dcterms:modified>
</cp:coreProperties>
</file>