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49" w:rsidRDefault="00623549" w:rsidP="00623549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2018级公共卫生与预防医学专业研究生学位论文中期考核安排表</w:t>
      </w:r>
    </w:p>
    <w:p w:rsidR="00623549" w:rsidRDefault="00623549" w:rsidP="00623549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组长：陈天辉</w:t>
      </w:r>
    </w:p>
    <w:p w:rsidR="00623549" w:rsidRDefault="00623549" w:rsidP="00623549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组员：</w:t>
      </w:r>
      <w:r>
        <w:rPr>
          <w:rFonts w:ascii="Times New Roman" w:hAnsi="Times New Roman"/>
          <w:szCs w:val="21"/>
        </w:rPr>
        <w:t>杨磊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洪玉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连福治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杨军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李红娟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宋杨</w:t>
      </w:r>
      <w:r>
        <w:rPr>
          <w:rFonts w:ascii="Times New Roman" w:hAnsi="Times New Roman" w:hint="eastAsia"/>
          <w:szCs w:val="21"/>
        </w:rPr>
        <w:t>，周京花</w:t>
      </w:r>
    </w:p>
    <w:p w:rsidR="00623549" w:rsidRDefault="00623549" w:rsidP="00623549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计时&amp;记录员：陈赵静</w:t>
      </w:r>
    </w:p>
    <w:p w:rsidR="00623549" w:rsidRDefault="00623549" w:rsidP="00623549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时间：2020年11月24日上午8:</w:t>
      </w:r>
      <w:r>
        <w:rPr>
          <w:rFonts w:ascii="宋体" w:hAnsi="宋体" w:cs="宋体"/>
          <w:color w:val="000000"/>
          <w:sz w:val="24"/>
        </w:rPr>
        <w:t>30</w:t>
      </w:r>
    </w:p>
    <w:p w:rsidR="00623549" w:rsidRDefault="00623549" w:rsidP="00623549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地点：慎园7-</w:t>
      </w:r>
      <w:r>
        <w:rPr>
          <w:rFonts w:ascii="宋体" w:hAnsi="宋体" w:cs="宋体"/>
          <w:color w:val="000000"/>
          <w:sz w:val="24"/>
        </w:rPr>
        <w:t>406</w:t>
      </w:r>
    </w:p>
    <w:p w:rsidR="00623549" w:rsidRDefault="00623549" w:rsidP="00623549"/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756"/>
        <w:gridCol w:w="850"/>
        <w:gridCol w:w="4678"/>
        <w:gridCol w:w="1276"/>
      </w:tblGrid>
      <w:tr w:rsidR="00623549" w:rsidTr="00841270">
        <w:trPr>
          <w:trHeight w:val="51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</w:pPr>
            <w:r>
              <w:rPr>
                <w:rFonts w:hint="eastAsia"/>
                <w:b/>
                <w:bCs/>
              </w:rPr>
              <w:t>导师</w:t>
            </w:r>
          </w:p>
        </w:tc>
      </w:tr>
      <w:tr w:rsidR="00623549" w:rsidTr="00841270">
        <w:trPr>
          <w:trHeight w:val="624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549" w:rsidRPr="00AC5C7A" w:rsidRDefault="00623549" w:rsidP="00841270">
            <w:pPr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  <w:r>
              <w:rPr>
                <w:rFonts w:ascii="Times New Roman" w:hAnsi="Times New Roman"/>
                <w:color w:val="000000"/>
                <w:szCs w:val="21"/>
              </w:rPr>
              <w:t>日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上午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8:</w:t>
            </w:r>
            <w:r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宋伟勤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Hymn</w:t>
            </w:r>
            <w:r>
              <w:rPr>
                <w:rFonts w:ascii="Times New Roman" w:hAnsi="Times New Roman"/>
                <w:szCs w:val="21"/>
              </w:rPr>
              <w:t>重组蛋白治疗急性脊髓损伤的有效性研究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杨磊</w:t>
            </w:r>
          </w:p>
        </w:tc>
      </w:tr>
      <w:tr w:rsidR="00623549" w:rsidTr="00841270">
        <w:trPr>
          <w:trHeight w:val="624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黄娟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Neuritin</w:t>
            </w:r>
            <w:r>
              <w:rPr>
                <w:rFonts w:ascii="Times New Roman" w:hAnsi="Times New Roman" w:hint="eastAsia"/>
                <w:szCs w:val="21"/>
              </w:rPr>
              <w:t>对感音性耳聋耳蜗支持细胞转分化和毛细胞再生的作用及机制研究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洪玉</w:t>
            </w:r>
          </w:p>
        </w:tc>
      </w:tr>
      <w:tr w:rsidR="00623549" w:rsidTr="00841270">
        <w:trPr>
          <w:trHeight w:val="624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陈秋月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蛋氨酸限制通过</w:t>
            </w:r>
            <w:r>
              <w:rPr>
                <w:rFonts w:ascii="Times New Roman" w:hAnsi="Times New Roman"/>
                <w:szCs w:val="21"/>
              </w:rPr>
              <w:t>mTOR-TFEB</w:t>
            </w:r>
            <w:r>
              <w:rPr>
                <w:rFonts w:ascii="Times New Roman" w:hAnsi="Times New Roman"/>
                <w:szCs w:val="21"/>
              </w:rPr>
              <w:t>信号通路诱导自噬的机制研究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连福治</w:t>
            </w:r>
          </w:p>
        </w:tc>
      </w:tr>
      <w:tr w:rsidR="00623549" w:rsidTr="00841270">
        <w:trPr>
          <w:trHeight w:val="624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徐畅青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子宫内膜癌关键差异表达基因的筛选及验证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杨军</w:t>
            </w:r>
          </w:p>
        </w:tc>
      </w:tr>
      <w:tr w:rsidR="00623549" w:rsidTr="00841270">
        <w:trPr>
          <w:trHeight w:val="624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王朦朦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微信运动对大学生锻炼行为影响</w:t>
            </w: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锻炼动机和锻炼自我效能的中介效应分析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李红娟</w:t>
            </w:r>
          </w:p>
        </w:tc>
      </w:tr>
      <w:tr w:rsidR="00623549" w:rsidTr="00841270">
        <w:trPr>
          <w:trHeight w:val="624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宗艳秋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P’p-DDE</w:t>
            </w:r>
            <w:r>
              <w:rPr>
                <w:rFonts w:ascii="Times New Roman" w:hAnsi="Times New Roman"/>
                <w:szCs w:val="21"/>
              </w:rPr>
              <w:t>暴露对胰岛</w:t>
            </w:r>
            <w:r>
              <w:rPr>
                <w:rFonts w:ascii="Times New Roman" w:hAnsi="Times New Roman"/>
                <w:szCs w:val="21"/>
              </w:rPr>
              <w:t>β</w:t>
            </w:r>
            <w:r>
              <w:rPr>
                <w:rFonts w:ascii="Times New Roman" w:hAnsi="Times New Roman"/>
                <w:szCs w:val="21"/>
              </w:rPr>
              <w:t>细胞胰岛素分泌影响的机制研究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宋杨</w:t>
            </w:r>
          </w:p>
        </w:tc>
      </w:tr>
      <w:tr w:rsidR="00623549" w:rsidTr="00841270">
        <w:trPr>
          <w:trHeight w:val="624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szCs w:val="21"/>
              </w:rPr>
              <w:t>陈银炜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肾透明细胞癌肿瘤微环境中免疫相关生物标志物的筛选及验证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王沥</w:t>
            </w:r>
          </w:p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周京花代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623549" w:rsidTr="00841270">
        <w:trPr>
          <w:trHeight w:val="624"/>
          <w:jc w:val="center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刘双燕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重组人神经突起生长因子</w:t>
            </w:r>
            <w:r>
              <w:rPr>
                <w:rFonts w:ascii="Times New Roman" w:hAnsi="Times New Roman"/>
                <w:szCs w:val="21"/>
              </w:rPr>
              <w:t>防治隐性噪声性耳聋的作用及机制研究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9" w:rsidRDefault="00623549" w:rsidP="0084127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杨磊</w:t>
            </w:r>
          </w:p>
        </w:tc>
      </w:tr>
    </w:tbl>
    <w:p w:rsidR="00623549" w:rsidRDefault="00623549" w:rsidP="00623549"/>
    <w:p w:rsidR="00283D0C" w:rsidRDefault="00283D0C"/>
    <w:sectPr w:rsidR="00283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0C" w:rsidRDefault="00283D0C" w:rsidP="00623549">
      <w:r>
        <w:separator/>
      </w:r>
    </w:p>
  </w:endnote>
  <w:endnote w:type="continuationSeparator" w:id="1">
    <w:p w:rsidR="00283D0C" w:rsidRDefault="00283D0C" w:rsidP="0062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0C" w:rsidRDefault="00283D0C" w:rsidP="00623549">
      <w:r>
        <w:separator/>
      </w:r>
    </w:p>
  </w:footnote>
  <w:footnote w:type="continuationSeparator" w:id="1">
    <w:p w:rsidR="00283D0C" w:rsidRDefault="00283D0C" w:rsidP="00623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549"/>
    <w:rsid w:val="00283D0C"/>
    <w:rsid w:val="0062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5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2</cp:revision>
  <dcterms:created xsi:type="dcterms:W3CDTF">2020-11-23T06:52:00Z</dcterms:created>
  <dcterms:modified xsi:type="dcterms:W3CDTF">2020-11-23T06:53:00Z</dcterms:modified>
</cp:coreProperties>
</file>